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490F0214"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ՀԱՅՏԱՐԱՐՈՒԹՅՈՒՆ</w:t>
      </w:r>
    </w:p>
    <w:p w14:paraId="769A6979" w14:textId="77777777" w:rsidR="0022631D" w:rsidRPr="00A4283F" w:rsidRDefault="0022631D" w:rsidP="00736B98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b/>
          <w:sz w:val="20"/>
          <w:szCs w:val="16"/>
          <w:lang w:val="af-ZA" w:eastAsia="ru-RU"/>
        </w:rPr>
        <w:t>կնքված պայմանագրի մասին</w:t>
      </w:r>
    </w:p>
    <w:p w14:paraId="6D610C87" w14:textId="202B9F20" w:rsidR="0022631D" w:rsidRPr="00A4283F" w:rsidRDefault="00A4283F" w:rsidP="00736B98">
      <w:pPr>
        <w:pStyle w:val="ad"/>
        <w:spacing w:after="0"/>
        <w:ind w:left="-142" w:firstLine="142"/>
        <w:jc w:val="both"/>
        <w:rPr>
          <w:rFonts w:ascii="Sylfaen" w:eastAsia="Times New Roman" w:hAnsi="Sylfaen" w:cs="Sylfaen"/>
          <w:sz w:val="20"/>
          <w:szCs w:val="16"/>
          <w:lang w:val="af-ZA" w:eastAsia="ru-RU"/>
        </w:rPr>
      </w:pP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«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Վեդու  </w:t>
      </w:r>
      <w:r w:rsidR="007B47A1">
        <w:rPr>
          <w:rFonts w:ascii="Sylfaen" w:eastAsia="Times New Roman" w:hAnsi="Sylfaen" w:cs="Sylfaen"/>
          <w:sz w:val="20"/>
          <w:szCs w:val="16"/>
          <w:lang w:val="hy-AM" w:eastAsia="ru-RU"/>
        </w:rPr>
        <w:t>համայնքապետարանը</w:t>
      </w:r>
      <w:r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»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,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որը գտնվում է</w:t>
      </w:r>
      <w:r w:rsidR="0086042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F83BAC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ՀՀ  </w:t>
      </w:r>
      <w:r w:rsidR="007B47A1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Արարատի մարզի, ք.Վեդի, </w:t>
      </w:r>
      <w:r w:rsidR="007B47A1">
        <w:rPr>
          <w:rFonts w:ascii="Sylfaen" w:eastAsia="Times New Roman" w:hAnsi="Sylfaen" w:cs="Sylfaen"/>
          <w:sz w:val="20"/>
          <w:szCs w:val="16"/>
          <w:lang w:val="hy-AM" w:eastAsia="ru-RU"/>
        </w:rPr>
        <w:t>Թումանյան 6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հասցեում, ստորև ներկայացնում է իր կարիքների համար </w:t>
      </w:r>
      <w:r w:rsidR="00E95588">
        <w:rPr>
          <w:rFonts w:ascii="GHEA Grapalat" w:hAnsi="GHEA Grapalat" w:cs="Sylfaen"/>
          <w:b/>
          <w:iCs/>
          <w:lang w:val="hy-AM"/>
        </w:rPr>
        <w:t>ամանորյա տոնական նվերների փաթեթների</w:t>
      </w:r>
      <w:r w:rsidR="002E01E2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ձեռքբերման նպատակով </w:t>
      </w:r>
      <w:proofErr w:type="spellStart"/>
      <w:r w:rsidR="00E95588">
        <w:rPr>
          <w:rFonts w:ascii="Sylfaen" w:eastAsia="Times New Roman" w:hAnsi="Sylfaen" w:cs="Sylfaen"/>
          <w:sz w:val="20"/>
          <w:szCs w:val="16"/>
          <w:lang w:val="ru-RU" w:eastAsia="ru-RU"/>
        </w:rPr>
        <w:t>կազմակերպված</w:t>
      </w:r>
      <w:proofErr w:type="spellEnd"/>
      <w:r w:rsidR="00E95588" w:rsidRPr="00E95588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E95588" w:rsidRPr="0090390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«</w:t>
      </w:r>
      <w:r w:rsidR="00E95588">
        <w:rPr>
          <w:rFonts w:ascii="GHEA Grapalat" w:hAnsi="GHEA Grapalat"/>
          <w:lang w:val="af-ZA"/>
        </w:rPr>
        <w:t>ՀՀ-ԱՄՎՀ-ԳՀԱՊՁԲ-25/03</w:t>
      </w:r>
      <w:r w:rsidR="00E95588" w:rsidRPr="0090390A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»</w:t>
      </w:r>
      <w:r w:rsidR="007B47A1">
        <w:rPr>
          <w:rFonts w:ascii="GHEA Grapalat" w:hAnsi="GHEA Grapalat" w:cs="Sylfaen"/>
          <w:color w:val="000000" w:themeColor="text1"/>
          <w:szCs w:val="24"/>
          <w:lang w:val="hy-AM"/>
        </w:rPr>
        <w:t xml:space="preserve"> 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ծածկագրով գնման ընթացակարգի արդյունքում</w:t>
      </w:r>
      <w:r w:rsidR="006F2779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176405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5422A8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</w:t>
      </w:r>
      <w:r w:rsidR="00F83BAC">
        <w:rPr>
          <w:rFonts w:ascii="Sylfaen" w:eastAsia="Times New Roman" w:hAnsi="Sylfaen" w:cs="Sylfaen"/>
          <w:sz w:val="20"/>
          <w:szCs w:val="16"/>
          <w:lang w:val="af-ZA" w:eastAsia="ru-RU"/>
        </w:rPr>
        <w:t>կնքված պայմանագր</w:t>
      </w:r>
      <w:r w:rsidR="00176405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>ի</w:t>
      </w:r>
      <w:r w:rsidR="0022631D" w:rsidRPr="00A4283F">
        <w:rPr>
          <w:rFonts w:ascii="Sylfaen" w:eastAsia="Times New Roman" w:hAnsi="Sylfaen" w:cs="Sylfaen"/>
          <w:sz w:val="20"/>
          <w:szCs w:val="16"/>
          <w:lang w:val="af-ZA" w:eastAsia="ru-RU"/>
        </w:rPr>
        <w:t xml:space="preserve"> մասին տեղեկատվությունը`</w:t>
      </w:r>
    </w:p>
    <w:tbl>
      <w:tblPr>
        <w:tblW w:w="11524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671"/>
        <w:gridCol w:w="1160"/>
        <w:gridCol w:w="12"/>
        <w:gridCol w:w="139"/>
        <w:gridCol w:w="1393"/>
        <w:gridCol w:w="167"/>
        <w:gridCol w:w="215"/>
        <w:gridCol w:w="462"/>
        <w:gridCol w:w="35"/>
        <w:gridCol w:w="520"/>
        <w:gridCol w:w="1038"/>
        <w:gridCol w:w="183"/>
        <w:gridCol w:w="30"/>
        <w:gridCol w:w="71"/>
        <w:gridCol w:w="529"/>
        <w:gridCol w:w="179"/>
        <w:gridCol w:w="74"/>
        <w:gridCol w:w="68"/>
        <w:gridCol w:w="41"/>
        <w:gridCol w:w="920"/>
        <w:gridCol w:w="37"/>
        <w:gridCol w:w="633"/>
        <w:gridCol w:w="211"/>
        <w:gridCol w:w="26"/>
        <w:gridCol w:w="157"/>
        <w:gridCol w:w="1662"/>
        <w:gridCol w:w="183"/>
      </w:tblGrid>
      <w:tr w:rsidR="0022631D" w:rsidRPr="00A4283F" w14:paraId="3BCB0F4A" w14:textId="77777777" w:rsidTr="00FD6942">
        <w:trPr>
          <w:gridAfter w:val="1"/>
          <w:wAfter w:w="183" w:type="dxa"/>
          <w:trHeight w:val="146"/>
        </w:trPr>
        <w:tc>
          <w:tcPr>
            <w:tcW w:w="708" w:type="dxa"/>
            <w:shd w:val="clear" w:color="auto" w:fill="auto"/>
            <w:vAlign w:val="center"/>
          </w:tcPr>
          <w:p w14:paraId="5FD69F2F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633" w:type="dxa"/>
            <w:gridSpan w:val="26"/>
            <w:shd w:val="clear" w:color="auto" w:fill="auto"/>
            <w:vAlign w:val="center"/>
          </w:tcPr>
          <w:p w14:paraId="47A5B985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Գ</w:t>
            </w: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առարկայի</w:t>
            </w:r>
            <w:proofErr w:type="spellEnd"/>
          </w:p>
        </w:tc>
      </w:tr>
      <w:tr w:rsidR="0022631D" w:rsidRPr="00A4283F" w14:paraId="796D388F" w14:textId="77777777" w:rsidTr="00FD6942">
        <w:trPr>
          <w:gridAfter w:val="1"/>
          <w:wAfter w:w="183" w:type="dxa"/>
          <w:trHeight w:val="110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781659E7" w14:textId="0F13217F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982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A4283F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712" w:type="dxa"/>
            <w:gridSpan w:val="3"/>
            <w:shd w:val="clear" w:color="auto" w:fill="auto"/>
            <w:vAlign w:val="center"/>
          </w:tcPr>
          <w:p w14:paraId="59F68B85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50" w:type="dxa"/>
            <w:gridSpan w:val="7"/>
            <w:shd w:val="clear" w:color="auto" w:fill="auto"/>
            <w:vAlign w:val="center"/>
          </w:tcPr>
          <w:p w14:paraId="62535C4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7"/>
            <w:shd w:val="clear" w:color="auto" w:fill="auto"/>
            <w:vAlign w:val="center"/>
          </w:tcPr>
          <w:p w14:paraId="330836BC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14:paraId="5D289872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2631D" w:rsidRPr="00A4283F" w14:paraId="02BE1D52" w14:textId="77777777" w:rsidTr="00FD6942">
        <w:trPr>
          <w:trHeight w:val="175"/>
        </w:trPr>
        <w:tc>
          <w:tcPr>
            <w:tcW w:w="708" w:type="dxa"/>
            <w:vMerge/>
            <w:shd w:val="clear" w:color="auto" w:fill="auto"/>
            <w:vAlign w:val="center"/>
          </w:tcPr>
          <w:p w14:paraId="6E1FBC69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2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</w:tcPr>
          <w:p w14:paraId="654421A9" w14:textId="77777777" w:rsidR="0022631D" w:rsidRPr="00A4283F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213" w:type="dxa"/>
            <w:gridSpan w:val="9"/>
            <w:shd w:val="clear" w:color="auto" w:fill="auto"/>
            <w:vAlign w:val="center"/>
          </w:tcPr>
          <w:p w14:paraId="01CC38D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/ՀՀ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1984" w:type="dxa"/>
            <w:gridSpan w:val="6"/>
            <w:vMerge w:val="restart"/>
            <w:shd w:val="clear" w:color="auto" w:fill="auto"/>
          </w:tcPr>
          <w:p w14:paraId="12AD9841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14:paraId="28B6AAAB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A4283F" w14:paraId="688F77C8" w14:textId="77777777" w:rsidTr="00FD6942">
        <w:trPr>
          <w:trHeight w:val="275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A4283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99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A4283F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198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A4283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720C33" w14:paraId="6CB0AC86" w14:textId="77777777" w:rsidTr="00FD6942">
        <w:trPr>
          <w:trHeight w:val="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3415" w14:textId="11EBD57E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982" w:type="dxa"/>
            <w:gridSpan w:val="4"/>
            <w:vAlign w:val="center"/>
          </w:tcPr>
          <w:p w14:paraId="0EF19841" w14:textId="18C18E5B" w:rsidR="00E04615" w:rsidRPr="007B47A1" w:rsidRDefault="00E04615" w:rsidP="00E04615">
            <w:pPr>
              <w:spacing w:before="0" w:after="0"/>
              <w:jc w:val="both"/>
              <w:rPr>
                <w:rFonts w:ascii="Sylfaen" w:hAnsi="Sylfaen"/>
                <w:sz w:val="14"/>
                <w:szCs w:val="20"/>
                <w:lang w:val="es-ES"/>
              </w:rPr>
            </w:pPr>
          </w:p>
          <w:p w14:paraId="2721F035" w14:textId="79C561BC" w:rsidR="00E04615" w:rsidRPr="00E95588" w:rsidRDefault="004E52D4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«</w:t>
            </w:r>
            <w:r w:rsidR="00E95588"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ամանորյա տոնական նվերների փաթեթներ</w:t>
            </w:r>
            <w:r w:rsidR="00720C33" w:rsidRPr="00E95588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95588">
              <w:rPr>
                <w:rFonts w:ascii="GHEA Grapalat" w:hAnsi="GHEA Grapalat"/>
                <w:sz w:val="20"/>
                <w:szCs w:val="20"/>
              </w:rPr>
              <w:t>»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2F4509DC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դրամ</w:t>
            </w:r>
          </w:p>
        </w:tc>
        <w:tc>
          <w:tcPr>
            <w:tcW w:w="7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5602439C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29DD5562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9A023E6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7"/>
            <w:vAlign w:val="center"/>
          </w:tcPr>
          <w:p w14:paraId="22401932" w14:textId="298C1832" w:rsidR="00E04615" w:rsidRPr="00E95588" w:rsidRDefault="00E95588" w:rsidP="00720C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ru-RU"/>
              </w:rPr>
            </w:pPr>
            <w:r>
              <w:rPr>
                <w:rFonts w:ascii="Sylfaen" w:hAnsi="Sylfaen"/>
                <w:lang w:val="ru-RU"/>
              </w:rPr>
              <w:t>7200000</w:t>
            </w:r>
          </w:p>
        </w:tc>
        <w:tc>
          <w:tcPr>
            <w:tcW w:w="1984" w:type="dxa"/>
            <w:gridSpan w:val="6"/>
            <w:vAlign w:val="center"/>
          </w:tcPr>
          <w:p w14:paraId="1013593A" w14:textId="0F626588" w:rsidR="00E04615" w:rsidRPr="00E04615" w:rsidRDefault="00E95588" w:rsidP="004E52D4">
            <w:pPr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4"/>
                <w:szCs w:val="16"/>
                <w:lang w:val="es-ES" w:eastAsia="ru-RU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«</w:t>
            </w:r>
            <w:r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ամանորյա տոնական նվերների փաթեթներ</w:t>
            </w:r>
            <w:r w:rsidRPr="00E95588">
              <w:rPr>
                <w:rFonts w:ascii="GHEA Grapalat" w:hAnsi="GHEA Grapalat"/>
                <w:sz w:val="20"/>
                <w:szCs w:val="20"/>
              </w:rPr>
              <w:t>»</w:t>
            </w:r>
          </w:p>
        </w:tc>
        <w:tc>
          <w:tcPr>
            <w:tcW w:w="1845" w:type="dxa"/>
            <w:gridSpan w:val="2"/>
            <w:vAlign w:val="center"/>
          </w:tcPr>
          <w:p w14:paraId="5152B32D" w14:textId="35080ADD" w:rsidR="00E04615" w:rsidRPr="00E04615" w:rsidRDefault="00E95588" w:rsidP="00E95588">
            <w:pPr>
              <w:spacing w:before="0" w:after="0"/>
              <w:rPr>
                <w:rFonts w:ascii="Sylfaen" w:hAnsi="Sylfaen"/>
                <w:color w:val="000000" w:themeColor="text1"/>
                <w:sz w:val="14"/>
                <w:szCs w:val="16"/>
                <w:lang w:val="es-ES"/>
              </w:rPr>
            </w:pPr>
            <w:r w:rsidRPr="00E95588">
              <w:rPr>
                <w:rFonts w:ascii="GHEA Grapalat" w:hAnsi="GHEA Grapalat"/>
                <w:sz w:val="20"/>
                <w:szCs w:val="20"/>
              </w:rPr>
              <w:t>«</w:t>
            </w:r>
            <w:r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ամանորյա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E95588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տոնական նվերների փաթեթներ</w:t>
            </w:r>
            <w:r w:rsidRPr="00E95588">
              <w:rPr>
                <w:rFonts w:ascii="GHEA Grapalat" w:hAnsi="GHEA Grapalat"/>
                <w:sz w:val="20"/>
                <w:szCs w:val="20"/>
              </w:rPr>
              <w:t>»</w:t>
            </w:r>
          </w:p>
        </w:tc>
      </w:tr>
      <w:tr w:rsidR="00E04615" w:rsidRPr="00720C33" w14:paraId="47A521EF" w14:textId="77777777" w:rsidTr="00FD6942">
        <w:trPr>
          <w:trHeight w:val="11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F91DC" w14:textId="3664D4AB" w:rsidR="00E04615" w:rsidRPr="00720C33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es-ES" w:eastAsia="ru-RU"/>
              </w:rPr>
            </w:pPr>
          </w:p>
        </w:tc>
        <w:tc>
          <w:tcPr>
            <w:tcW w:w="1982" w:type="dxa"/>
            <w:gridSpan w:val="4"/>
            <w:vAlign w:val="center"/>
          </w:tcPr>
          <w:p w14:paraId="76DB6B47" w14:textId="020B3368" w:rsidR="00E04615" w:rsidRPr="007B47A1" w:rsidRDefault="00E04615" w:rsidP="00E04615">
            <w:pPr>
              <w:spacing w:before="0" w:after="0"/>
              <w:ind w:left="0" w:firstLine="0"/>
              <w:rPr>
                <w:rFonts w:asciiTheme="minorHAnsi" w:hAnsiTheme="minorHAnsi" w:cs="Sylfaen"/>
                <w:b/>
                <w:color w:val="FF0000"/>
                <w:sz w:val="16"/>
                <w:szCs w:val="16"/>
                <w:lang w:val="hy-AM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F7223" w14:textId="38BC99CB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BA7F8F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C586E" w14:textId="12469486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2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958BE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92" w:type="dxa"/>
            <w:gridSpan w:val="7"/>
            <w:vAlign w:val="center"/>
          </w:tcPr>
          <w:p w14:paraId="41EE3043" w14:textId="6602BE2C" w:rsidR="00E04615" w:rsidRPr="00720C33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sz w:val="14"/>
                <w:szCs w:val="16"/>
                <w:lang w:val="es-ES"/>
              </w:rPr>
            </w:pPr>
          </w:p>
        </w:tc>
        <w:tc>
          <w:tcPr>
            <w:tcW w:w="1984" w:type="dxa"/>
            <w:gridSpan w:val="6"/>
            <w:vAlign w:val="center"/>
          </w:tcPr>
          <w:p w14:paraId="69BE5FDE" w14:textId="0B22F0E0" w:rsidR="00E04615" w:rsidRPr="00A82FF1" w:rsidRDefault="00E04615" w:rsidP="004E52D4">
            <w:pPr>
              <w:ind w:left="0" w:firstLine="0"/>
              <w:rPr>
                <w:rFonts w:ascii="Sylfaen" w:hAnsi="Sylfaen"/>
                <w:color w:val="000000" w:themeColor="text1"/>
                <w:sz w:val="14"/>
                <w:szCs w:val="16"/>
                <w:lang w:val="hy-AM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4770A635" w14:textId="55C0F1A2" w:rsidR="00E04615" w:rsidRPr="004E52D4" w:rsidRDefault="00E04615" w:rsidP="004E52D4">
            <w:pPr>
              <w:spacing w:before="0" w:after="0" w:line="256" w:lineRule="auto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</w:tr>
      <w:tr w:rsidR="00E04615" w:rsidRPr="00720C33" w14:paraId="4B8BC031" w14:textId="77777777" w:rsidTr="00FD6942">
        <w:trPr>
          <w:gridAfter w:val="1"/>
          <w:wAfter w:w="183" w:type="dxa"/>
          <w:trHeight w:val="169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451180EC" w14:textId="77777777" w:rsidR="00E04615" w:rsidRPr="004E52D4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</w:p>
        </w:tc>
      </w:tr>
      <w:tr w:rsidR="00E04615" w:rsidRPr="009D56DD" w14:paraId="24C3B0CB" w14:textId="77777777" w:rsidTr="00FD6942">
        <w:trPr>
          <w:gridAfter w:val="1"/>
          <w:wAfter w:w="183" w:type="dxa"/>
          <w:trHeight w:val="137"/>
        </w:trPr>
        <w:tc>
          <w:tcPr>
            <w:tcW w:w="49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4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40880129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«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>Գնումների մասին</w:t>
            </w:r>
            <w:r w:rsidRPr="00A4283F">
              <w:rPr>
                <w:rFonts w:ascii="Sylfaen" w:hAnsi="Sylfaen"/>
                <w:sz w:val="16"/>
                <w:szCs w:val="16"/>
                <w:lang w:val="af-ZA"/>
              </w:rPr>
              <w:t>»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 ՀՀ օրենքի 22-րդ հոդվածի 1-ին կետ</w:t>
            </w:r>
            <w:r w:rsidRPr="00A4283F">
              <w:rPr>
                <w:rFonts w:ascii="Sylfaen" w:hAnsi="Sylfaen" w:cs="Times Armenian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Sylfaen" w:hAnsi="Sylfaen" w:cs="Times Armenian"/>
                <w:sz w:val="16"/>
                <w:szCs w:val="16"/>
                <w:lang w:val="af-ZA"/>
              </w:rPr>
              <w:t xml:space="preserve"> </w:t>
            </w:r>
            <w:r w:rsidRPr="00A4283F">
              <w:rPr>
                <w:rFonts w:ascii="Sylfaen" w:hAnsi="Sylfaen" w:cs="Times Armenian"/>
                <w:sz w:val="16"/>
                <w:szCs w:val="16"/>
                <w:lang w:val="hy-AM"/>
              </w:rPr>
              <w:t xml:space="preserve"> </w:t>
            </w:r>
          </w:p>
        </w:tc>
      </w:tr>
      <w:tr w:rsidR="00E04615" w:rsidRPr="009D56DD" w14:paraId="075EEA57" w14:textId="77777777" w:rsidTr="00FD6942">
        <w:trPr>
          <w:gridAfter w:val="1"/>
          <w:wAfter w:w="183" w:type="dxa"/>
          <w:trHeight w:val="196"/>
        </w:trPr>
        <w:tc>
          <w:tcPr>
            <w:tcW w:w="11341" w:type="dxa"/>
            <w:gridSpan w:val="27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2621226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681596E8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326"/>
        </w:trPr>
        <w:tc>
          <w:tcPr>
            <w:tcW w:w="75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75D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5E9E" w14:textId="23B661ED" w:rsidR="00E04615" w:rsidRPr="00A4283F" w:rsidRDefault="00E95588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11</w:t>
            </w:r>
            <w:proofErr w:type="gramStart"/>
            <w:r w:rsidR="004E52D4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,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11</w:t>
            </w:r>
            <w:proofErr w:type="gramEnd"/>
            <w:r w:rsidR="00E04615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r w:rsidR="00E04615"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.202</w:t>
            </w:r>
            <w:r w:rsidR="00E04615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5</w:t>
            </w:r>
            <w:r w:rsidR="00E04615"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E04615" w:rsidRPr="00A4283F" w14:paraId="199F948A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164"/>
        </w:trPr>
        <w:tc>
          <w:tcPr>
            <w:tcW w:w="6804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3560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փոփոխությունների ամսաթիվը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575A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E95F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6EE9B008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92"/>
        </w:trPr>
        <w:tc>
          <w:tcPr>
            <w:tcW w:w="6804" w:type="dxa"/>
            <w:gridSpan w:val="15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3755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E04615" w:rsidRPr="00A4283F" w14:paraId="13FE412E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7"/>
        </w:trPr>
        <w:tc>
          <w:tcPr>
            <w:tcW w:w="6804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Պարզաբան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ման</w:t>
            </w:r>
            <w:proofErr w:type="spellEnd"/>
          </w:p>
        </w:tc>
      </w:tr>
      <w:tr w:rsidR="00E04615" w:rsidRPr="00A4283F" w14:paraId="321D26CF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7"/>
        </w:trPr>
        <w:tc>
          <w:tcPr>
            <w:tcW w:w="6804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68E691E2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155"/>
        </w:trPr>
        <w:tc>
          <w:tcPr>
            <w:tcW w:w="6804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E04615" w:rsidRPr="00A4283F" w:rsidRDefault="00E04615" w:rsidP="00E046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30B89418" w14:textId="77777777" w:rsidTr="00FD6942">
        <w:trPr>
          <w:gridAfter w:val="1"/>
          <w:wAfter w:w="183" w:type="dxa"/>
          <w:trHeight w:val="54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70776DB4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E04615" w:rsidRPr="00A4283F" w14:paraId="10DC4861" w14:textId="77777777" w:rsidTr="00FD6942">
        <w:trPr>
          <w:gridAfter w:val="1"/>
          <w:wAfter w:w="183" w:type="dxa"/>
          <w:trHeight w:val="605"/>
        </w:trPr>
        <w:tc>
          <w:tcPr>
            <w:tcW w:w="1379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2704" w:type="dxa"/>
            <w:gridSpan w:val="4"/>
            <w:vMerge w:val="restart"/>
            <w:shd w:val="clear" w:color="auto" w:fill="auto"/>
            <w:vAlign w:val="center"/>
          </w:tcPr>
          <w:p w14:paraId="4FE503E7" w14:textId="29F83DA2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7258" w:type="dxa"/>
            <w:gridSpan w:val="21"/>
            <w:shd w:val="clear" w:color="auto" w:fill="auto"/>
            <w:vAlign w:val="center"/>
          </w:tcPr>
          <w:p w14:paraId="1FD38684" w14:textId="2B462658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Յուրաքանչյուր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հայտով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ներառյալ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միաժամանակյա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բանակցությունների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կազմակերպման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արդյունքում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գինը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/ՀՀ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</w:p>
        </w:tc>
      </w:tr>
      <w:tr w:rsidR="00E04615" w:rsidRPr="00A4283F" w14:paraId="3FD00E3A" w14:textId="77777777" w:rsidTr="00FD6942">
        <w:trPr>
          <w:gridAfter w:val="1"/>
          <w:wAfter w:w="183" w:type="dxa"/>
          <w:trHeight w:val="365"/>
        </w:trPr>
        <w:tc>
          <w:tcPr>
            <w:tcW w:w="1379" w:type="dxa"/>
            <w:gridSpan w:val="2"/>
            <w:vMerge/>
            <w:shd w:val="clear" w:color="auto" w:fill="auto"/>
            <w:vAlign w:val="center"/>
          </w:tcPr>
          <w:p w14:paraId="67E5DBFB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vMerge/>
            <w:shd w:val="clear" w:color="auto" w:fill="auto"/>
            <w:vAlign w:val="center"/>
          </w:tcPr>
          <w:p w14:paraId="7835142E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0"/>
            <w:shd w:val="clear" w:color="auto" w:fill="auto"/>
            <w:vAlign w:val="center"/>
          </w:tcPr>
          <w:p w14:paraId="27542D6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Գինն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առանց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ԱԱՀ</w:t>
            </w:r>
          </w:p>
        </w:tc>
        <w:tc>
          <w:tcPr>
            <w:tcW w:w="2163" w:type="dxa"/>
            <w:gridSpan w:val="8"/>
            <w:shd w:val="clear" w:color="auto" w:fill="auto"/>
            <w:vAlign w:val="center"/>
          </w:tcPr>
          <w:p w14:paraId="635EE2FE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14:paraId="4A371FE9" w14:textId="77777777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</w:tr>
      <w:tr w:rsidR="00E04615" w:rsidRPr="00A4283F" w14:paraId="4DA511EC" w14:textId="77777777" w:rsidTr="00FD6942">
        <w:trPr>
          <w:gridAfter w:val="1"/>
          <w:wAfter w:w="183" w:type="dxa"/>
          <w:trHeight w:val="83"/>
        </w:trPr>
        <w:tc>
          <w:tcPr>
            <w:tcW w:w="11341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F72D4" w14:textId="34F2D5A2" w:rsidR="00E04615" w:rsidRPr="00A4283F" w:rsidRDefault="00E04615" w:rsidP="00E04615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color w:val="365F91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2A30BC" w:rsidRPr="00A4283F" w14:paraId="50825522" w14:textId="77777777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5B95" w14:textId="758604F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eastAsia="ru-RU"/>
              </w:rPr>
            </w:pPr>
            <w:r w:rsidRPr="00A4283F">
              <w:rPr>
                <w:rFonts w:ascii="Sylfaen" w:hAnsi="Sylfae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3C98" w14:textId="5A8377D9" w:rsidR="002A30BC" w:rsidRPr="00E85657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«ՄԿԲ ԳՐՈՒՊ  » ՍՊԸ</w:t>
            </w: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67224" w14:textId="43BEA669" w:rsidR="002A30BC" w:rsidRPr="00E04615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>
              <w:rPr>
                <w:lang w:val="hy-AM"/>
              </w:rPr>
              <w:t>6000000</w:t>
            </w: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8A853" w14:textId="2ADCEE44" w:rsidR="002A30BC" w:rsidRPr="00E95588" w:rsidRDefault="00E95588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1 200 000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BBB2" w14:textId="19075C33" w:rsidR="002A30BC" w:rsidRPr="00E95588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ru-RU" w:eastAsia="ru-RU"/>
              </w:rPr>
              <w:t>7 200 000</w:t>
            </w:r>
          </w:p>
        </w:tc>
      </w:tr>
      <w:tr w:rsidR="002A30BC" w:rsidRPr="00A4283F" w14:paraId="51AD47D7" w14:textId="77777777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2169" w14:textId="26D77D1E"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6701" w14:textId="33E7AE55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4B22" w14:textId="0A5CEC3B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7414D" w14:textId="5DB93C11"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0FAAB" w14:textId="4A163624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14:paraId="3B832CB7" w14:textId="77777777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FD9B" w14:textId="5A17C2D3"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18B8" w14:textId="77777777" w:rsidR="002A30BC" w:rsidRDefault="002A30BC" w:rsidP="00E95588">
            <w:pPr>
              <w:jc w:val="both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3CF7" w14:textId="1202A411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7558" w14:textId="0FC3985F"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91D9" w14:textId="1773A1E3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14:paraId="41D5DC20" w14:textId="77777777" w:rsidTr="00FD6942">
        <w:trPr>
          <w:gridAfter w:val="1"/>
          <w:wAfter w:w="183" w:type="dxa"/>
          <w:trHeight w:val="37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5F029" w14:textId="1DDD1BC5" w:rsidR="002A30BC" w:rsidRPr="00A4283F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6"/>
                <w:szCs w:val="16"/>
                <w:lang w:eastAsia="ru-RU"/>
              </w:rPr>
            </w:pP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199A" w14:textId="0FCF46D5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20"/>
                <w:lang w:val="hy-AM"/>
              </w:rPr>
            </w:pPr>
          </w:p>
        </w:tc>
        <w:tc>
          <w:tcPr>
            <w:tcW w:w="32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1870" w14:textId="467F057F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21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6551" w14:textId="77C9B221" w:rsidR="002A30BC" w:rsidRPr="00A82FF1" w:rsidRDefault="002A30BC" w:rsidP="00E9558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eastAsia="ru-RU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AC18" w14:textId="57349637" w:rsidR="002A30BC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14:paraId="636F66F6" w14:textId="77777777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4EC05" w14:textId="3B76AA79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0768AB2F" w14:textId="77777777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C63AD" w14:textId="77777777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4044AC67" w14:textId="77777777" w:rsidTr="00FD6942">
        <w:trPr>
          <w:gridAfter w:val="1"/>
          <w:wAfter w:w="183" w:type="dxa"/>
          <w:trHeight w:val="128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30F09" w14:textId="77777777" w:rsidR="002A30BC" w:rsidRPr="00A82FF1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 w:eastAsia="ru-RU"/>
              </w:rPr>
            </w:pPr>
          </w:p>
        </w:tc>
      </w:tr>
      <w:tr w:rsidR="002A30BC" w:rsidRPr="00A4283F" w14:paraId="7D35C82F" w14:textId="77777777" w:rsidTr="00FD6942">
        <w:trPr>
          <w:gridAfter w:val="1"/>
          <w:wAfter w:w="183" w:type="dxa"/>
          <w:trHeight w:val="476"/>
        </w:trPr>
        <w:tc>
          <w:tcPr>
            <w:tcW w:w="113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55835" w14:textId="49145D4D" w:rsidR="002A30BC" w:rsidRPr="00A82FF1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4"/>
                <w:szCs w:val="16"/>
                <w:lang w:val="hy-AM" w:eastAsia="ru-RU"/>
              </w:rPr>
            </w:pPr>
          </w:p>
        </w:tc>
      </w:tr>
      <w:tr w:rsidR="002A30BC" w:rsidRPr="00A4283F" w14:paraId="700CD07F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10ED060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A30BC" w:rsidRPr="00A4283F" w14:paraId="521126E1" w14:textId="77777777" w:rsidTr="00FD6942">
        <w:trPr>
          <w:gridAfter w:val="1"/>
          <w:wAfter w:w="183" w:type="dxa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2A30BC" w:rsidRPr="00A4283F" w14:paraId="552679BF" w14:textId="77777777" w:rsidTr="00FD6942">
        <w:trPr>
          <w:gridAfter w:val="1"/>
          <w:wAfter w:w="183" w:type="dxa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770D59C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879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բավարար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անբավարար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A30BC" w:rsidRPr="00A4283F" w14:paraId="3CA6FABC" w14:textId="77777777" w:rsidTr="00FD6942">
        <w:trPr>
          <w:gridAfter w:val="1"/>
          <w:wAfter w:w="183" w:type="dxa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պահանջվող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Հայտով ներկայացված</w:t>
            </w: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0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A4283F">
              <w:rPr>
                <w:rFonts w:ascii="Sylfaen" w:eastAsia="Times New Roman" w:hAnsi="Sylfaen" w:cs="Arial Armenian"/>
                <w:b/>
                <w:color w:val="000000"/>
                <w:sz w:val="16"/>
                <w:szCs w:val="16"/>
                <w:lang w:val="hy-AM" w:eastAsia="ru-RU"/>
              </w:rPr>
              <w:t>Գնային առաջարկ</w:t>
            </w:r>
          </w:p>
        </w:tc>
      </w:tr>
      <w:tr w:rsidR="002A30BC" w:rsidRPr="00A4283F" w14:paraId="5E96A1C5" w14:textId="77777777" w:rsidTr="00FD6942">
        <w:trPr>
          <w:gridAfter w:val="1"/>
          <w:wAfter w:w="183" w:type="dxa"/>
        </w:trPr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5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522ACAFB" w14:textId="77777777" w:rsidTr="00FD6942">
        <w:trPr>
          <w:gridAfter w:val="1"/>
          <w:wAfter w:w="183" w:type="dxa"/>
          <w:trHeight w:val="331"/>
        </w:trPr>
        <w:tc>
          <w:tcPr>
            <w:tcW w:w="2551" w:type="dxa"/>
            <w:gridSpan w:val="4"/>
            <w:shd w:val="clear" w:color="auto" w:fill="auto"/>
            <w:vAlign w:val="center"/>
          </w:tcPr>
          <w:p w14:paraId="514F7E40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90" w:type="dxa"/>
            <w:gridSpan w:val="23"/>
            <w:shd w:val="clear" w:color="auto" w:fill="auto"/>
            <w:vAlign w:val="center"/>
          </w:tcPr>
          <w:p w14:paraId="71AB42B3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Հայտերի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մերժման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հիմքեր</w:t>
            </w:r>
            <w:proofErr w:type="spellEnd"/>
          </w:p>
        </w:tc>
      </w:tr>
      <w:tr w:rsidR="002A30BC" w:rsidRPr="00A4283F" w14:paraId="617248CD" w14:textId="77777777" w:rsidTr="00FD6942">
        <w:trPr>
          <w:gridAfter w:val="1"/>
          <w:wAfter w:w="183" w:type="dxa"/>
          <w:trHeight w:val="289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1515C769" w14:textId="77777777" w:rsidTr="00FD6942">
        <w:trPr>
          <w:gridAfter w:val="1"/>
          <w:wAfter w:w="183" w:type="dxa"/>
          <w:trHeight w:val="509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որոշման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5ED88EE" w:rsidR="002A30BC" w:rsidRPr="00A4283F" w:rsidRDefault="009754D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18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.11.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.202</w:t>
            </w:r>
            <w:r w:rsidR="002A30BC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5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71BEA872" w14:textId="77777777" w:rsidTr="00FD6942">
        <w:trPr>
          <w:gridAfter w:val="1"/>
          <w:wAfter w:w="183" w:type="dxa"/>
          <w:trHeight w:val="92"/>
        </w:trPr>
        <w:tc>
          <w:tcPr>
            <w:tcW w:w="4962" w:type="dxa"/>
            <w:gridSpan w:val="10"/>
            <w:vMerge w:val="restart"/>
            <w:shd w:val="clear" w:color="auto" w:fill="auto"/>
            <w:vAlign w:val="center"/>
          </w:tcPr>
          <w:p w14:paraId="7F8FD238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36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սկիզբ</w:t>
            </w:r>
            <w:proofErr w:type="spellEnd"/>
          </w:p>
        </w:tc>
        <w:tc>
          <w:tcPr>
            <w:tcW w:w="26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      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ավարտ</w:t>
            </w:r>
            <w:proofErr w:type="spellEnd"/>
          </w:p>
        </w:tc>
      </w:tr>
      <w:tr w:rsidR="002A30BC" w:rsidRPr="00A4283F" w14:paraId="04C80107" w14:textId="77777777" w:rsidTr="00FD6942">
        <w:trPr>
          <w:gridAfter w:val="1"/>
          <w:wAfter w:w="183" w:type="dxa"/>
          <w:trHeight w:val="336"/>
        </w:trPr>
        <w:tc>
          <w:tcPr>
            <w:tcW w:w="496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6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612024EF" w:rsidR="002A30BC" w:rsidRPr="00E85657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6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F41E187" w:rsidR="002A30BC" w:rsidRPr="005E153E" w:rsidRDefault="002A30BC" w:rsidP="009754D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2254FA5C" w14:textId="77777777" w:rsidTr="00FD6942">
        <w:trPr>
          <w:gridAfter w:val="1"/>
          <w:wAfter w:w="183" w:type="dxa"/>
          <w:trHeight w:val="344"/>
        </w:trPr>
        <w:tc>
          <w:tcPr>
            <w:tcW w:w="11341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403AD18" w:rsidR="002A30BC" w:rsidRPr="005E153E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Ընտրված մասնակցին պայմանագիր կնքելու առաջարկի ծանուցման ամսաթիվը     </w:t>
            </w:r>
            <w:r w:rsidR="009754DC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25 .</w:t>
            </w:r>
            <w:r w:rsid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11 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.2025թ.</w:t>
            </w:r>
          </w:p>
        </w:tc>
      </w:tr>
      <w:tr w:rsidR="002A30BC" w:rsidRPr="00A4283F" w14:paraId="3C75DA26" w14:textId="77777777" w:rsidTr="00FD6942">
        <w:trPr>
          <w:gridAfter w:val="1"/>
          <w:wAfter w:w="183" w:type="dxa"/>
          <w:trHeight w:val="344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Ընտրված մասնակցի կողմից ստոր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ագրված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պայմանագիրը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մոտ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մուտքագրվելու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E6D9C33" w:rsidR="002A30BC" w:rsidRPr="00A4283F" w:rsidRDefault="00E22472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27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11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</w:t>
            </w:r>
            <w:r w:rsidR="002A30BC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25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0682C6BE" w14:textId="77777777" w:rsidTr="00FD6942">
        <w:trPr>
          <w:gridAfter w:val="1"/>
          <w:wAfter w:w="183" w:type="dxa"/>
          <w:trHeight w:val="344"/>
        </w:trPr>
        <w:tc>
          <w:tcPr>
            <w:tcW w:w="496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ստորագրման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37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688F6304" w:rsidR="002A30BC" w:rsidRPr="005E153E" w:rsidRDefault="00E22472" w:rsidP="002A30BC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28</w:t>
            </w:r>
            <w:r w:rsidR="002A30BC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</w:t>
            </w:r>
            <w:r w:rsidR="009D56D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11</w:t>
            </w:r>
            <w:bookmarkStart w:id="0" w:name="_GoBack"/>
            <w:bookmarkEnd w:id="0"/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.20</w:t>
            </w:r>
            <w:r w:rsidR="002A30BC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25</w:t>
            </w:r>
            <w:r w:rsidR="002A30BC"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թ.</w:t>
            </w:r>
          </w:p>
        </w:tc>
      </w:tr>
      <w:tr w:rsidR="002A30BC" w:rsidRPr="00A4283F" w14:paraId="79A64497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620F225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4E4EA255" w14:textId="77777777" w:rsidTr="00FD6942">
        <w:trPr>
          <w:gridAfter w:val="1"/>
          <w:wAfter w:w="183" w:type="dxa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7AA249E4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մասնակիցը</w:t>
            </w:r>
            <w:proofErr w:type="spellEnd"/>
          </w:p>
        </w:tc>
        <w:tc>
          <w:tcPr>
            <w:tcW w:w="8790" w:type="dxa"/>
            <w:gridSpan w:val="23"/>
            <w:shd w:val="clear" w:color="auto" w:fill="auto"/>
            <w:vAlign w:val="center"/>
          </w:tcPr>
          <w:p w14:paraId="0A5086C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այմանագ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րի</w:t>
            </w:r>
            <w:proofErr w:type="spellEnd"/>
          </w:p>
        </w:tc>
      </w:tr>
      <w:tr w:rsidR="002A30BC" w:rsidRPr="00A4283F" w14:paraId="11F19FA1" w14:textId="77777777" w:rsidTr="00FD6942">
        <w:trPr>
          <w:gridAfter w:val="1"/>
          <w:wAfter w:w="183" w:type="dxa"/>
          <w:trHeight w:val="237"/>
        </w:trPr>
        <w:tc>
          <w:tcPr>
            <w:tcW w:w="708" w:type="dxa"/>
            <w:vMerge/>
            <w:shd w:val="clear" w:color="auto" w:fill="auto"/>
            <w:vAlign w:val="center"/>
          </w:tcPr>
          <w:p w14:paraId="39B67943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14:paraId="2856C5C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14:paraId="7E70E64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Կնքման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Կատարման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0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Կանխա-վճարի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չափը</w:t>
            </w:r>
            <w:proofErr w:type="spellEnd"/>
          </w:p>
        </w:tc>
        <w:tc>
          <w:tcPr>
            <w:tcW w:w="2726" w:type="dxa"/>
            <w:gridSpan w:val="6"/>
            <w:shd w:val="clear" w:color="auto" w:fill="auto"/>
            <w:vAlign w:val="center"/>
          </w:tcPr>
          <w:p w14:paraId="0911FBB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</w:p>
        </w:tc>
      </w:tr>
      <w:tr w:rsidR="002A30BC" w:rsidRPr="00A4283F" w14:paraId="4DC53241" w14:textId="77777777" w:rsidTr="00FD6942">
        <w:trPr>
          <w:gridAfter w:val="1"/>
          <w:wAfter w:w="183" w:type="dxa"/>
          <w:trHeight w:val="238"/>
        </w:trPr>
        <w:tc>
          <w:tcPr>
            <w:tcW w:w="708" w:type="dxa"/>
            <w:vMerge/>
            <w:shd w:val="clear" w:color="auto" w:fill="auto"/>
            <w:vAlign w:val="center"/>
          </w:tcPr>
          <w:p w14:paraId="7D858D4B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14:paraId="078A8417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shd w:val="clear" w:color="auto" w:fill="auto"/>
            <w:vAlign w:val="center"/>
          </w:tcPr>
          <w:p w14:paraId="67FA13F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14:paraId="7FDD9C2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14:paraId="73BBD2A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4"/>
            <w:vMerge/>
            <w:shd w:val="clear" w:color="auto" w:fill="auto"/>
            <w:vAlign w:val="center"/>
          </w:tcPr>
          <w:p w14:paraId="078CB50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6"/>
            <w:shd w:val="clear" w:color="auto" w:fill="auto"/>
            <w:vAlign w:val="center"/>
          </w:tcPr>
          <w:p w14:paraId="3C0959C2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</w:tr>
      <w:tr w:rsidR="002A30BC" w:rsidRPr="00A4283F" w14:paraId="75FDA7D8" w14:textId="77777777" w:rsidTr="00FD6942">
        <w:trPr>
          <w:gridAfter w:val="1"/>
          <w:wAfter w:w="183" w:type="dxa"/>
          <w:trHeight w:val="859"/>
        </w:trPr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A30BC" w:rsidRPr="009754DC" w14:paraId="1E28D31D" w14:textId="77777777" w:rsidTr="00FD6942">
        <w:trPr>
          <w:gridAfter w:val="1"/>
          <w:wAfter w:w="183" w:type="dxa"/>
          <w:trHeight w:val="146"/>
        </w:trPr>
        <w:tc>
          <w:tcPr>
            <w:tcW w:w="708" w:type="dxa"/>
            <w:shd w:val="clear" w:color="auto" w:fill="auto"/>
            <w:vAlign w:val="center"/>
          </w:tcPr>
          <w:p w14:paraId="1F1D10DE" w14:textId="70A931D1" w:rsidR="002A30BC" w:rsidRPr="005E153E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91CD0D1" w14:textId="4714638A" w:rsidR="002A30BC" w:rsidRPr="00A4283F" w:rsidRDefault="00E95588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«ՄԿԲ ԳՐՈՒՊ  » ՍՊԸ</w:t>
            </w:r>
          </w:p>
        </w:tc>
        <w:tc>
          <w:tcPr>
            <w:tcW w:w="2411" w:type="dxa"/>
            <w:gridSpan w:val="6"/>
            <w:shd w:val="clear" w:color="auto" w:fill="auto"/>
            <w:vAlign w:val="center"/>
          </w:tcPr>
          <w:p w14:paraId="2183B64C" w14:textId="15E9CAC0" w:rsidR="002A30BC" w:rsidRPr="00DA1B53" w:rsidRDefault="00B4002E" w:rsidP="002A30BC">
            <w:pPr>
              <w:spacing w:before="0" w:after="0"/>
              <w:ind w:left="0" w:firstLine="0"/>
              <w:rPr>
                <w:rFonts w:ascii="Sylfaen" w:eastAsia="Times New Roman" w:hAnsi="Sylfaen" w:cs="Arial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lang w:val="af-ZA"/>
              </w:rPr>
              <w:t>ՀՀ-ԱՄՎՀ-ԳՀԱՊՁԲ-25/03</w:t>
            </w:r>
          </w:p>
        </w:tc>
        <w:tc>
          <w:tcPr>
            <w:tcW w:w="15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54951" w14:textId="65E72FB8" w:rsidR="002A30BC" w:rsidRPr="009754DC" w:rsidRDefault="00E22472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14"/>
                <w:szCs w:val="16"/>
                <w:highlight w:val="yellow"/>
                <w:lang w:val="hy-AM" w:eastAsia="ru-RU"/>
              </w:rPr>
            </w:pPr>
            <w:r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28</w:t>
            </w:r>
            <w:r w:rsidR="002A30B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,</w:t>
            </w:r>
            <w:r w:rsidR="009754DC" w:rsidRPr="009754D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.</w:t>
            </w:r>
            <w:r w:rsidRPr="00E22472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11.</w:t>
            </w:r>
            <w:r w:rsidR="002A30BC" w:rsidRPr="009754D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.2025թ.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14:paraId="610A7BBF" w14:textId="1D8A517D" w:rsidR="002A30BC" w:rsidRPr="009754DC" w:rsidRDefault="009754D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  <w:r w:rsidRPr="009754D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19</w:t>
            </w:r>
            <w:r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.</w:t>
            </w:r>
            <w:r w:rsidRPr="00E22472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12</w:t>
            </w:r>
            <w:r w:rsidR="002A30BC" w:rsidRPr="009754DC"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  <w:t>,2025թ</w:t>
            </w:r>
          </w:p>
        </w:tc>
        <w:tc>
          <w:tcPr>
            <w:tcW w:w="1103" w:type="dxa"/>
            <w:gridSpan w:val="4"/>
            <w:shd w:val="clear" w:color="auto" w:fill="auto"/>
            <w:vAlign w:val="center"/>
          </w:tcPr>
          <w:p w14:paraId="6A3A27A0" w14:textId="0B201291" w:rsidR="002A30BC" w:rsidRPr="009754DC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881" w:type="dxa"/>
            <w:gridSpan w:val="3"/>
            <w:shd w:val="clear" w:color="auto" w:fill="auto"/>
            <w:vAlign w:val="center"/>
          </w:tcPr>
          <w:p w14:paraId="540F0BC7" w14:textId="4B669E99" w:rsidR="002A30BC" w:rsidRPr="00657290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4"/>
                <w:szCs w:val="16"/>
                <w:lang w:val="hy-AM" w:eastAsia="ru-RU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14:paraId="6043A549" w14:textId="61805BA9" w:rsidR="002A30BC" w:rsidRPr="009754DC" w:rsidRDefault="00E22472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hy-AM"/>
              </w:rPr>
            </w:pPr>
            <w:r>
              <w:rPr>
                <w:rFonts w:ascii="Sylfaen" w:hAnsi="Sylfaen"/>
                <w:sz w:val="14"/>
                <w:szCs w:val="16"/>
                <w:lang w:val="hy-AM"/>
              </w:rPr>
              <w:t>7 200 000</w:t>
            </w:r>
          </w:p>
        </w:tc>
      </w:tr>
      <w:tr w:rsidR="002A30BC" w:rsidRPr="009754DC" w14:paraId="41E4ED39" w14:textId="77777777" w:rsidTr="00FD6942">
        <w:trPr>
          <w:gridAfter w:val="1"/>
          <w:wAfter w:w="183" w:type="dxa"/>
          <w:trHeight w:val="434"/>
        </w:trPr>
        <w:tc>
          <w:tcPr>
            <w:tcW w:w="11341" w:type="dxa"/>
            <w:gridSpan w:val="27"/>
            <w:shd w:val="clear" w:color="auto" w:fill="auto"/>
            <w:vAlign w:val="center"/>
          </w:tcPr>
          <w:p w14:paraId="7265AE84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A30BC" w:rsidRPr="00A4283F" w14:paraId="1F657639" w14:textId="77777777" w:rsidTr="00FD6942">
        <w:trPr>
          <w:gridAfter w:val="1"/>
          <w:wAfter w:w="183" w:type="dxa"/>
          <w:trHeight w:val="125"/>
        </w:trPr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24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Հասցե, հ</w:t>
            </w: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եռ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  <w:t>.</w:t>
            </w:r>
          </w:p>
        </w:tc>
        <w:tc>
          <w:tcPr>
            <w:tcW w:w="26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A30BC" w:rsidRPr="009754D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Էլ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af-ZA" w:eastAsia="ru-RU"/>
              </w:rPr>
              <w:t>.-</w:t>
            </w: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փոստ</w:t>
            </w:r>
          </w:p>
        </w:tc>
        <w:tc>
          <w:tcPr>
            <w:tcW w:w="184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9754DC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Բանկայի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ն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հաշիվը</w:t>
            </w:r>
            <w:proofErr w:type="spellEnd"/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ՀՎՀՀ</w:t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/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սերիան</w:t>
            </w:r>
            <w:proofErr w:type="spellEnd"/>
          </w:p>
        </w:tc>
      </w:tr>
      <w:tr w:rsidR="002A30BC" w:rsidRPr="00F85A18" w14:paraId="20BC55B9" w14:textId="77777777" w:rsidTr="00FD6942">
        <w:trPr>
          <w:gridAfter w:val="1"/>
          <w:wAfter w:w="183" w:type="dxa"/>
          <w:trHeight w:val="1595"/>
        </w:trPr>
        <w:tc>
          <w:tcPr>
            <w:tcW w:w="708" w:type="dxa"/>
            <w:shd w:val="clear" w:color="auto" w:fill="auto"/>
            <w:vAlign w:val="center"/>
          </w:tcPr>
          <w:p w14:paraId="12752A33" w14:textId="7F48F9AC" w:rsidR="002A30BC" w:rsidRPr="00E04615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1,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3E09090" w14:textId="2FB6327F" w:rsidR="002A30BC" w:rsidRPr="00A4283F" w:rsidRDefault="00E95588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8D6E61">
              <w:rPr>
                <w:lang w:val="hy-AM"/>
              </w:rPr>
              <w:t>«ՄԿԲ ԳՐՈՒՊ</w:t>
            </w:r>
            <w:r w:rsidR="00FD6942">
              <w:rPr>
                <w:lang w:val="hy-AM"/>
              </w:rPr>
              <w:t xml:space="preserve"> </w:t>
            </w:r>
            <w:r w:rsidRPr="008D6E61">
              <w:rPr>
                <w:lang w:val="hy-AM"/>
              </w:rPr>
              <w:t>» ՍՊԸ</w:t>
            </w:r>
          </w:p>
        </w:tc>
        <w:tc>
          <w:tcPr>
            <w:tcW w:w="2411" w:type="dxa"/>
            <w:gridSpan w:val="6"/>
            <w:shd w:val="clear" w:color="auto" w:fill="auto"/>
            <w:vAlign w:val="center"/>
          </w:tcPr>
          <w:p w14:paraId="39C761FE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14:paraId="310721DE" w14:textId="77777777" w:rsidR="009A50F3" w:rsidRPr="009A50F3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9A50F3"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916BA54" w14:textId="4EDC9AE4" w:rsidR="002A30BC" w:rsidRPr="00A4283F" w:rsidRDefault="00E95588" w:rsidP="00E95588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="Times New Roman" w:hAnsi="Sylfaen" w:cs="Sylfaen"/>
                <w:sz w:val="16"/>
                <w:szCs w:val="16"/>
                <w:lang w:val="hy-AM"/>
              </w:rPr>
            </w:pPr>
            <w:r w:rsidRPr="008D6E61">
              <w:rPr>
                <w:lang w:val="hy-AM"/>
              </w:rPr>
              <w:t>Ք,Երեվան Իսակովի  պող50/5</w:t>
            </w:r>
          </w:p>
        </w:tc>
        <w:tc>
          <w:tcPr>
            <w:tcW w:w="269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EF70A" w14:textId="77777777" w:rsidR="00E95588" w:rsidRPr="008D6E61" w:rsidRDefault="00A40DDE" w:rsidP="00E95588">
            <w:pPr>
              <w:autoSpaceDE w:val="0"/>
              <w:autoSpaceDN w:val="0"/>
              <w:adjustRightInd w:val="0"/>
              <w:rPr>
                <w:rFonts w:ascii="Sylfaen" w:hAnsi="Sylfaen" w:cs="ArTarumianHelvetica ExtraBold"/>
                <w:sz w:val="24"/>
                <w:szCs w:val="24"/>
                <w:lang w:val="hy-AM"/>
              </w:rPr>
            </w:pPr>
            <w:hyperlink r:id="rId8" w:history="1">
              <w:r w:rsidR="00E95588" w:rsidRPr="007D661A">
                <w:rPr>
                  <w:rStyle w:val="ac"/>
                  <w:rFonts w:ascii="Sylfaen" w:hAnsi="Sylfaen" w:cs="ArTarumianHelvetica ExtraBold"/>
                  <w:sz w:val="24"/>
                  <w:szCs w:val="24"/>
                  <w:lang w:val="hy-AM"/>
                </w:rPr>
                <w:t>mkbgroup</w:t>
              </w:r>
              <w:r w:rsidR="00E95588" w:rsidRPr="008D6E61">
                <w:rPr>
                  <w:rStyle w:val="ac"/>
                  <w:rFonts w:ascii="Sylfaen" w:hAnsi="Sylfaen" w:cs="ArTarumianHelvetica ExtraBold"/>
                  <w:sz w:val="24"/>
                  <w:szCs w:val="24"/>
                  <w:lang w:val="hy-AM"/>
                </w:rPr>
                <w:t>@gmail.com</w:t>
              </w:r>
            </w:hyperlink>
          </w:p>
          <w:p w14:paraId="07F71670" w14:textId="5ABD40FF" w:rsidR="002A30BC" w:rsidRPr="00E95588" w:rsidRDefault="00E95588" w:rsidP="00E95588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  <w:r w:rsidRPr="00EC0F57">
              <w:rPr>
                <w:rFonts w:ascii="Sylfaen" w:hAnsi="Sylfaen" w:cs="ArTarumianHelvetica ExtraBold"/>
                <w:sz w:val="24"/>
                <w:szCs w:val="24"/>
                <w:lang w:val="hy-AM"/>
              </w:rPr>
              <w:t>091763993</w:t>
            </w:r>
          </w:p>
        </w:tc>
        <w:tc>
          <w:tcPr>
            <w:tcW w:w="184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40057CA0" w:rsidR="002A30BC" w:rsidRPr="009754DC" w:rsidRDefault="009754DC" w:rsidP="002A30B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220551063278000</w:t>
            </w:r>
          </w:p>
        </w:tc>
        <w:tc>
          <w:tcPr>
            <w:tcW w:w="18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B9AEC" w14:textId="08C581A8" w:rsidR="009A50F3" w:rsidRPr="00E95588" w:rsidRDefault="009A50F3" w:rsidP="009A50F3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Sylfaen" w:eastAsiaTheme="minorHAnsi" w:hAnsi="Sylfaen" w:cs="Sylfaen"/>
                <w:color w:val="000000"/>
                <w:sz w:val="24"/>
                <w:szCs w:val="24"/>
                <w:lang w:val="ru-RU"/>
              </w:rPr>
            </w:pPr>
          </w:p>
          <w:p w14:paraId="6E1E7005" w14:textId="139B7CE6" w:rsidR="002A30BC" w:rsidRPr="003479EC" w:rsidRDefault="009754DC" w:rsidP="009A50F3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4"/>
                <w:szCs w:val="16"/>
                <w:lang w:val="ru-RU"/>
              </w:rPr>
            </w:pPr>
            <w:r>
              <w:rPr>
                <w:rFonts w:ascii="Sylfaen" w:hAnsi="Sylfaen"/>
                <w:sz w:val="14"/>
                <w:szCs w:val="16"/>
                <w:lang w:val="ru-RU"/>
              </w:rPr>
              <w:t>01327789</w:t>
            </w:r>
          </w:p>
        </w:tc>
      </w:tr>
      <w:tr w:rsidR="002A30BC" w:rsidRPr="00A4283F" w14:paraId="496A046D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393BE26B" w14:textId="580A4C76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14:paraId="3863A00B" w14:textId="77777777" w:rsidTr="00FD69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3" w:type="dxa"/>
          <w:trHeight w:val="436"/>
        </w:trPr>
        <w:tc>
          <w:tcPr>
            <w:tcW w:w="25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A30BC" w:rsidRPr="00A4283F" w:rsidRDefault="002A30BC" w:rsidP="002A30BC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>Այլ տեղեկությո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ւններ</w:t>
            </w:r>
            <w:proofErr w:type="spellEnd"/>
          </w:p>
        </w:tc>
        <w:tc>
          <w:tcPr>
            <w:tcW w:w="880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BCF083" w14:textId="0727DCBC" w:rsidR="002A30BC" w:rsidRPr="00A4283F" w:rsidRDefault="002A30BC" w:rsidP="002A30BC">
            <w:pPr>
              <w:rPr>
                <w:rFonts w:ascii="Sylfaen" w:eastAsia="Times New Roman" w:hAnsi="Sylfaen"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A4283F">
              <w:rPr>
                <w:rFonts w:ascii="Sylfaen" w:eastAsia="Times New Roman" w:hAnsi="Sylfaen"/>
                <w:sz w:val="16"/>
                <w:szCs w:val="16"/>
                <w:lang w:eastAsia="ru-RU"/>
              </w:rPr>
              <w:t xml:space="preserve">` </w:t>
            </w:r>
          </w:p>
        </w:tc>
      </w:tr>
      <w:tr w:rsidR="002A30BC" w:rsidRPr="00A4283F" w14:paraId="485BF528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60FF974B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0A91E4FB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auto"/>
            <w:vAlign w:val="center"/>
          </w:tcPr>
          <w:p w14:paraId="4B01C8F1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Ինչպես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սույն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ընթացակարգի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տվյալ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մասնակիցները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Հայաստանի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Հանրապետությունում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ստացած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հասարակական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կազմակերպությունները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լրատվական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գործունեություն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իրականացնող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անձինք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են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ընթացակարգը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ներկայացնել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կնքված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տվյալ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արդյունքի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ընդունման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գործընթացին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պատասխանատու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ստորաբաժանման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համատեղ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մասնակցելու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գրավոր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սույն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հայտարարությունը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հրապարակվելուց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հետո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3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օրացուցային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օրվա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ընթացքում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:</w:t>
            </w:r>
          </w:p>
          <w:p w14:paraId="1E869521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Գրավոր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ներկայացվում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է՝</w:t>
            </w:r>
          </w:p>
          <w:p w14:paraId="2C13C2B8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1)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տրամադրված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լիազորագրի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բնօրինակը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: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Ընդ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</w:p>
          <w:p w14:paraId="0D21DB5F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ա.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չի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գերազանցել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երկուսը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66E98CC6" w14:textId="77777777" w:rsidR="002A30BC" w:rsidRPr="00A4283F" w:rsidRDefault="002A30BC" w:rsidP="002A30BC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lastRenderedPageBreak/>
              <w:t xml:space="preserve">բ.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անձամբ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պետք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կատարի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գործողությունները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համար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է.</w:t>
            </w:r>
          </w:p>
          <w:p w14:paraId="28CA69CA" w14:textId="77777777" w:rsidR="002A30BC" w:rsidRPr="00A4283F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2)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ինչպես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գործընթացին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մասնակցելու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այնպես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ստորագրված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բնօրինակ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հայտարարություններ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՝ «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» ՀՀ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օրենքի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5.1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հոդվածի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2-րդ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շահերի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բախման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բացակայության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մասին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78492666" w14:textId="77777777" w:rsidR="002A30BC" w:rsidRPr="00A4283F" w:rsidRDefault="002A30BC" w:rsidP="002A30B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3) </w:t>
            </w:r>
            <w:proofErr w:type="spellStart"/>
            <w:proofErr w:type="gram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այն</w:t>
            </w:r>
            <w:proofErr w:type="spellEnd"/>
            <w:proofErr w:type="gram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էլեկտրոնային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հեռախոսահամարները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որոնց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միջոցով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կարող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կապ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հաստատել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պահանջը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ներկայացրած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վերջինիս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լիազորված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ֆիզիկական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.</w:t>
            </w:r>
          </w:p>
          <w:p w14:paraId="295303DA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4)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Հայաստանի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Հանրապետությունում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ստացած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հասարակական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կազմակերպությունների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լրատվական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գործունեություն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իրականացնող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անձանց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դեպքում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՝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նաև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պետական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գրանցման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վկայականի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պատճենը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:</w:t>
            </w:r>
          </w:p>
          <w:p w14:paraId="7C4F558C" w14:textId="7C471DA8" w:rsidR="002A30BC" w:rsidRPr="003C0AB5" w:rsidRDefault="002A30BC" w:rsidP="002A30BC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պատասխանատու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ստորաբաժանման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ղեկավարի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էլեկտրոնային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պաշտոնական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է </w:t>
            </w:r>
            <w:r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A30BC" w:rsidRPr="009D56DD" w14:paraId="5484FA73" w14:textId="77777777" w:rsidTr="00FD6942">
        <w:trPr>
          <w:gridAfter w:val="1"/>
          <w:wAfter w:w="183" w:type="dxa"/>
          <w:trHeight w:val="475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lastRenderedPageBreak/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160CD0EC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 xml:space="preserve"> </w:t>
            </w:r>
          </w:p>
          <w:p w14:paraId="17483CE8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14:paraId="49555B49" w14:textId="77777777" w:rsidR="002A30BC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</w:pPr>
          </w:p>
          <w:p w14:paraId="6FC786A2" w14:textId="04B7B931"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ընթացակարգը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իրականացվել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է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armeps.am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համակարգով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և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հրապարակվել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է</w:t>
            </w:r>
            <w:r w:rsidRPr="00703285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 procurement.am </w:t>
            </w:r>
            <w:r w:rsidRPr="00703285">
              <w:rPr>
                <w:rFonts w:ascii="Sylfaen" w:hAnsi="Sylfaen" w:cs="Sylfaen"/>
                <w:b/>
                <w:bCs/>
                <w:sz w:val="14"/>
                <w:szCs w:val="14"/>
                <w:lang w:val="hy-AM"/>
              </w:rPr>
              <w:t>կայքում</w:t>
            </w:r>
          </w:p>
        </w:tc>
      </w:tr>
      <w:tr w:rsidR="002A30BC" w:rsidRPr="009D56DD" w14:paraId="5A7FED5D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0C88E28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  <w:p w14:paraId="7A66F2DC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9D56DD" w14:paraId="40B30E88" w14:textId="77777777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այդ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A4283F">
              <w:rPr>
                <w:rFonts w:ascii="Sylfaen" w:eastAsia="Times New Roman" w:hAnsi="Sylfae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44D03751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Գնման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գործընթացի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շրջանակներում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հակաօրինական</w:t>
            </w:r>
            <w:r w:rsidRPr="00670C46">
              <w:rPr>
                <w:rFonts w:ascii="GHEA Grapalat" w:hAnsi="GHEA Grapalat" w:cs="Times Armenian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գործողություններ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չեն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 xml:space="preserve"> </w:t>
            </w:r>
            <w:r w:rsidRPr="00670C46">
              <w:rPr>
                <w:rFonts w:ascii="Sylfaen" w:hAnsi="Sylfaen" w:cs="Sylfaen"/>
                <w:b/>
                <w:sz w:val="18"/>
                <w:szCs w:val="14"/>
                <w:lang w:val="hy-AM"/>
              </w:rPr>
              <w:t>հայտնաբերվել</w:t>
            </w:r>
            <w:r w:rsidRPr="00670C46">
              <w:rPr>
                <w:rFonts w:ascii="Arial" w:hAnsi="Arial" w:cs="Arial"/>
                <w:b/>
                <w:sz w:val="18"/>
                <w:szCs w:val="14"/>
                <w:lang w:val="hy-AM"/>
              </w:rPr>
              <w:t>:</w:t>
            </w:r>
          </w:p>
        </w:tc>
      </w:tr>
      <w:tr w:rsidR="002A30BC" w:rsidRPr="009D56DD" w14:paraId="541BD7F7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9D56DD" w14:paraId="4DE14D25" w14:textId="77777777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ընթացակարգի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A4283F">
              <w:rPr>
                <w:rFonts w:ascii="Sylfaen" w:eastAsia="Times New Roman" w:hAnsi="Sylfae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298F9A6E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Գնման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գործընթացի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վերաբերյալ</w:t>
            </w:r>
            <w:r w:rsidRPr="00A4283F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A4283F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բողոքներ չեն ներկայացվել</w:t>
            </w:r>
          </w:p>
        </w:tc>
      </w:tr>
      <w:tr w:rsidR="002A30BC" w:rsidRPr="009D56DD" w14:paraId="1DAD5D5C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57597369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A30BC" w:rsidRPr="00A4283F" w14:paraId="5F667D89" w14:textId="77777777" w:rsidTr="00FD6942">
        <w:trPr>
          <w:gridAfter w:val="1"/>
          <w:wAfter w:w="183" w:type="dxa"/>
          <w:trHeight w:val="427"/>
        </w:trPr>
        <w:tc>
          <w:tcPr>
            <w:tcW w:w="25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անհրաժեշտ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0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789FE1F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</w:pPr>
            <w:r w:rsidRPr="00A4283F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-</w:t>
            </w:r>
          </w:p>
        </w:tc>
      </w:tr>
      <w:tr w:rsidR="002A30BC" w:rsidRPr="00A4283F" w14:paraId="406B68D6" w14:textId="77777777" w:rsidTr="00FD6942">
        <w:trPr>
          <w:gridAfter w:val="1"/>
          <w:wAfter w:w="183" w:type="dxa"/>
          <w:trHeight w:val="288"/>
        </w:trPr>
        <w:tc>
          <w:tcPr>
            <w:tcW w:w="11341" w:type="dxa"/>
            <w:gridSpan w:val="27"/>
            <w:shd w:val="clear" w:color="auto" w:fill="99CCFF"/>
            <w:vAlign w:val="center"/>
          </w:tcPr>
          <w:p w14:paraId="79EAD146" w14:textId="77777777" w:rsidR="002A30BC" w:rsidRPr="00A4283F" w:rsidRDefault="002A30BC" w:rsidP="002A30B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</w:tr>
      <w:tr w:rsidR="002A30BC" w:rsidRPr="00A4283F" w14:paraId="1A2BD291" w14:textId="77777777" w:rsidTr="00FD6942">
        <w:trPr>
          <w:gridAfter w:val="1"/>
          <w:wAfter w:w="183" w:type="dxa"/>
          <w:trHeight w:val="227"/>
        </w:trPr>
        <w:tc>
          <w:tcPr>
            <w:tcW w:w="11341" w:type="dxa"/>
            <w:gridSpan w:val="27"/>
            <w:shd w:val="clear" w:color="auto" w:fill="auto"/>
            <w:vAlign w:val="center"/>
          </w:tcPr>
          <w:p w14:paraId="73A19DB3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A4283F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A30BC" w:rsidRPr="00A4283F" w14:paraId="002AF1AD" w14:textId="77777777" w:rsidTr="00FD6942">
        <w:trPr>
          <w:gridAfter w:val="1"/>
          <w:wAfter w:w="183" w:type="dxa"/>
          <w:trHeight w:val="47"/>
        </w:trPr>
        <w:tc>
          <w:tcPr>
            <w:tcW w:w="42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Անուն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Ազգանուն</w:t>
            </w:r>
            <w:proofErr w:type="spellEnd"/>
          </w:p>
        </w:tc>
        <w:tc>
          <w:tcPr>
            <w:tcW w:w="34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Հեռախոս</w:t>
            </w:r>
            <w:proofErr w:type="spellEnd"/>
          </w:p>
        </w:tc>
        <w:tc>
          <w:tcPr>
            <w:tcW w:w="36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A30BC" w:rsidRPr="00A4283F" w:rsidRDefault="002A30BC" w:rsidP="002A30B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4283F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</w:tr>
      <w:tr w:rsidR="002A30BC" w:rsidRPr="00A4283F" w14:paraId="6C6C269C" w14:textId="77777777" w:rsidTr="00FD6942">
        <w:trPr>
          <w:gridAfter w:val="1"/>
          <w:wAfter w:w="183" w:type="dxa"/>
          <w:trHeight w:val="47"/>
        </w:trPr>
        <w:tc>
          <w:tcPr>
            <w:tcW w:w="4250" w:type="dxa"/>
            <w:gridSpan w:val="7"/>
            <w:shd w:val="clear" w:color="auto" w:fill="auto"/>
            <w:vAlign w:val="center"/>
          </w:tcPr>
          <w:p w14:paraId="0A862370" w14:textId="1498F539" w:rsidR="002A30BC" w:rsidRPr="005E153E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Ա.ՀԱԿՈԲՅԱՆ</w:t>
            </w:r>
          </w:p>
        </w:tc>
        <w:tc>
          <w:tcPr>
            <w:tcW w:w="3404" w:type="dxa"/>
            <w:gridSpan w:val="12"/>
            <w:shd w:val="clear" w:color="auto" w:fill="auto"/>
            <w:vAlign w:val="center"/>
          </w:tcPr>
          <w:p w14:paraId="4B045224" w14:textId="77777777" w:rsidR="002A30BC" w:rsidRDefault="002A30BC" w:rsidP="002A30BC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ներքին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14:paraId="570A2BE5" w14:textId="6FE730EA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gridSpan w:val="8"/>
            <w:shd w:val="clear" w:color="auto" w:fill="auto"/>
            <w:vAlign w:val="center"/>
          </w:tcPr>
          <w:p w14:paraId="3C42DEDA" w14:textId="7FD01607" w:rsidR="002A30BC" w:rsidRPr="00A4283F" w:rsidRDefault="002A30BC" w:rsidP="002A30B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F53E65">
              <w:rPr>
                <w:rFonts w:ascii="Roboto" w:hAnsi="Roboto"/>
                <w:color w:val="1F1F1F"/>
                <w:sz w:val="21"/>
                <w:szCs w:val="21"/>
                <w:shd w:val="clear" w:color="auto" w:fill="E9EEF6"/>
                <w:lang w:val="af-ZA"/>
              </w:rPr>
              <w:t>vedihamaynq.gnumner@gmail.com</w:t>
            </w:r>
          </w:p>
        </w:tc>
      </w:tr>
    </w:tbl>
    <w:p w14:paraId="1160E497" w14:textId="77777777" w:rsidR="001021B0" w:rsidRDefault="001021B0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15EBA9CD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0CDDDA05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36019C4D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76D60F6F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0D1B10E2" w14:textId="77777777" w:rsidR="005C4AFB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p w14:paraId="3440AAD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2FE66C3F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35D36F9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0B6C273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4F28D6B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CC15E93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51562D87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21D8542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18E206C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747EBB5A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3CE67018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F67210E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26C1C35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882FC7C" w14:textId="77777777" w:rsidR="009A50F3" w:rsidRDefault="009A50F3" w:rsidP="005C4AFB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20"/>
          <w:szCs w:val="16"/>
          <w:lang w:val="af-ZA" w:eastAsia="ru-RU"/>
        </w:rPr>
      </w:pPr>
    </w:p>
    <w:p w14:paraId="626375CE" w14:textId="77777777" w:rsidR="005C4AFB" w:rsidRPr="00A4283F" w:rsidRDefault="005C4AFB" w:rsidP="00642E7C">
      <w:pPr>
        <w:tabs>
          <w:tab w:val="left" w:pos="9829"/>
        </w:tabs>
        <w:ind w:left="0" w:firstLine="0"/>
        <w:rPr>
          <w:rFonts w:ascii="Sylfaen" w:hAnsi="Sylfaen"/>
          <w:sz w:val="16"/>
          <w:szCs w:val="16"/>
          <w:lang w:val="hy-AM"/>
        </w:rPr>
      </w:pPr>
    </w:p>
    <w:sectPr w:rsidR="005C4AFB" w:rsidRPr="00A4283F" w:rsidSect="00642E7C">
      <w:pgSz w:w="11907" w:h="16840" w:code="9"/>
      <w:pgMar w:top="90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9692A" w14:textId="77777777" w:rsidR="00A40DDE" w:rsidRDefault="00A40DDE" w:rsidP="0022631D">
      <w:pPr>
        <w:spacing w:before="0" w:after="0"/>
      </w:pPr>
      <w:r>
        <w:separator/>
      </w:r>
    </w:p>
  </w:endnote>
  <w:endnote w:type="continuationSeparator" w:id="0">
    <w:p w14:paraId="63C97B3C" w14:textId="77777777" w:rsidR="00A40DDE" w:rsidRDefault="00A40DD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91A22" w14:textId="77777777" w:rsidR="00A40DDE" w:rsidRDefault="00A40DDE" w:rsidP="0022631D">
      <w:pPr>
        <w:spacing w:before="0" w:after="0"/>
      </w:pPr>
      <w:r>
        <w:separator/>
      </w:r>
    </w:p>
  </w:footnote>
  <w:footnote w:type="continuationSeparator" w:id="0">
    <w:p w14:paraId="6E551D15" w14:textId="77777777" w:rsidR="00A40DDE" w:rsidRDefault="00A40DDE" w:rsidP="0022631D">
      <w:pPr>
        <w:spacing w:before="0" w:after="0"/>
      </w:pPr>
      <w:r>
        <w:continuationSeparator/>
      </w:r>
    </w:p>
  </w:footnote>
  <w:footnote w:id="1">
    <w:p w14:paraId="73E33F31" w14:textId="77777777" w:rsidR="00A4283F" w:rsidRPr="00541A77" w:rsidRDefault="00A4283F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A4283F" w:rsidRPr="002D0BF6" w:rsidRDefault="00A4283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E04615" w:rsidRPr="002D0BF6" w:rsidRDefault="00E04615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E04615" w:rsidRPr="002D0BF6" w:rsidRDefault="00E04615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2A30BC" w:rsidRPr="00871366" w:rsidRDefault="002A30B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2A30BC" w:rsidRPr="002D0BF6" w:rsidRDefault="002A30B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BB80B3D"/>
    <w:multiLevelType w:val="hybridMultilevel"/>
    <w:tmpl w:val="D52C53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94654"/>
    <w:multiLevelType w:val="hybridMultilevel"/>
    <w:tmpl w:val="9ACC5FA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4658E0"/>
    <w:multiLevelType w:val="hybridMultilevel"/>
    <w:tmpl w:val="BC28C6C4"/>
    <w:lvl w:ilvl="0" w:tplc="AEAA1C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309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18072"/>
    <w:multiLevelType w:val="hybridMultilevel"/>
    <w:tmpl w:val="11FC63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107F"/>
    <w:rsid w:val="0003243D"/>
    <w:rsid w:val="000449EB"/>
    <w:rsid w:val="00044EA8"/>
    <w:rsid w:val="00046CCF"/>
    <w:rsid w:val="00051ECE"/>
    <w:rsid w:val="0007090E"/>
    <w:rsid w:val="00073D66"/>
    <w:rsid w:val="00075C6A"/>
    <w:rsid w:val="000955EF"/>
    <w:rsid w:val="000B0199"/>
    <w:rsid w:val="000E2782"/>
    <w:rsid w:val="000E4FF1"/>
    <w:rsid w:val="000F19BE"/>
    <w:rsid w:val="000F376D"/>
    <w:rsid w:val="001021B0"/>
    <w:rsid w:val="00115BDB"/>
    <w:rsid w:val="00115DF1"/>
    <w:rsid w:val="00117EB0"/>
    <w:rsid w:val="0012433E"/>
    <w:rsid w:val="00142DCB"/>
    <w:rsid w:val="00157C26"/>
    <w:rsid w:val="00176405"/>
    <w:rsid w:val="0018422F"/>
    <w:rsid w:val="001861DF"/>
    <w:rsid w:val="001A1999"/>
    <w:rsid w:val="001B1A45"/>
    <w:rsid w:val="001C1BE1"/>
    <w:rsid w:val="001E0091"/>
    <w:rsid w:val="0021693D"/>
    <w:rsid w:val="0022631D"/>
    <w:rsid w:val="002365D1"/>
    <w:rsid w:val="002444DD"/>
    <w:rsid w:val="0028082E"/>
    <w:rsid w:val="002956CB"/>
    <w:rsid w:val="00295B92"/>
    <w:rsid w:val="002A30BC"/>
    <w:rsid w:val="002C18EA"/>
    <w:rsid w:val="002D0018"/>
    <w:rsid w:val="002E01E2"/>
    <w:rsid w:val="002E4E6F"/>
    <w:rsid w:val="002E544A"/>
    <w:rsid w:val="002E6E06"/>
    <w:rsid w:val="002F16CC"/>
    <w:rsid w:val="002F1FEB"/>
    <w:rsid w:val="002F37C5"/>
    <w:rsid w:val="00320D83"/>
    <w:rsid w:val="003479EC"/>
    <w:rsid w:val="00354ECB"/>
    <w:rsid w:val="00362FAA"/>
    <w:rsid w:val="00371B1D"/>
    <w:rsid w:val="003864D4"/>
    <w:rsid w:val="003872E5"/>
    <w:rsid w:val="003B2758"/>
    <w:rsid w:val="003C0AB5"/>
    <w:rsid w:val="003E3D40"/>
    <w:rsid w:val="003E6945"/>
    <w:rsid w:val="003E6978"/>
    <w:rsid w:val="00420EE3"/>
    <w:rsid w:val="0042570B"/>
    <w:rsid w:val="00432C0F"/>
    <w:rsid w:val="00433E3C"/>
    <w:rsid w:val="00441492"/>
    <w:rsid w:val="00471DF0"/>
    <w:rsid w:val="00472069"/>
    <w:rsid w:val="00474C2F"/>
    <w:rsid w:val="004762DD"/>
    <w:rsid w:val="004764CD"/>
    <w:rsid w:val="004875E0"/>
    <w:rsid w:val="004B0373"/>
    <w:rsid w:val="004D078F"/>
    <w:rsid w:val="004E24E4"/>
    <w:rsid w:val="004E376E"/>
    <w:rsid w:val="004E52D4"/>
    <w:rsid w:val="004F35E7"/>
    <w:rsid w:val="004F3CEC"/>
    <w:rsid w:val="00503BCC"/>
    <w:rsid w:val="00534EE8"/>
    <w:rsid w:val="005422A8"/>
    <w:rsid w:val="00546023"/>
    <w:rsid w:val="00556953"/>
    <w:rsid w:val="00572F28"/>
    <w:rsid w:val="005737F9"/>
    <w:rsid w:val="005A3621"/>
    <w:rsid w:val="005A39BF"/>
    <w:rsid w:val="005B11B7"/>
    <w:rsid w:val="005B1C3F"/>
    <w:rsid w:val="005C3BFE"/>
    <w:rsid w:val="005C4AFB"/>
    <w:rsid w:val="005C56A0"/>
    <w:rsid w:val="005D5FBD"/>
    <w:rsid w:val="005E153E"/>
    <w:rsid w:val="005E72FF"/>
    <w:rsid w:val="005F34AA"/>
    <w:rsid w:val="00607C9A"/>
    <w:rsid w:val="006255FF"/>
    <w:rsid w:val="00642E7C"/>
    <w:rsid w:val="00646760"/>
    <w:rsid w:val="0064677A"/>
    <w:rsid w:val="00657290"/>
    <w:rsid w:val="006622F2"/>
    <w:rsid w:val="006664D2"/>
    <w:rsid w:val="0067172B"/>
    <w:rsid w:val="00690ECB"/>
    <w:rsid w:val="006A0148"/>
    <w:rsid w:val="006A38B4"/>
    <w:rsid w:val="006B1DB3"/>
    <w:rsid w:val="006B2E21"/>
    <w:rsid w:val="006C0266"/>
    <w:rsid w:val="006D3634"/>
    <w:rsid w:val="006E0D92"/>
    <w:rsid w:val="006E1A83"/>
    <w:rsid w:val="006F2779"/>
    <w:rsid w:val="0070058A"/>
    <w:rsid w:val="007060FC"/>
    <w:rsid w:val="00720C33"/>
    <w:rsid w:val="00736B98"/>
    <w:rsid w:val="007448B5"/>
    <w:rsid w:val="00746D09"/>
    <w:rsid w:val="007527FF"/>
    <w:rsid w:val="00752F17"/>
    <w:rsid w:val="00767C2D"/>
    <w:rsid w:val="00770F48"/>
    <w:rsid w:val="007717A5"/>
    <w:rsid w:val="007732E7"/>
    <w:rsid w:val="0078682E"/>
    <w:rsid w:val="007928E5"/>
    <w:rsid w:val="007B47A1"/>
    <w:rsid w:val="007F29B0"/>
    <w:rsid w:val="0081420B"/>
    <w:rsid w:val="00841717"/>
    <w:rsid w:val="00842581"/>
    <w:rsid w:val="008461D0"/>
    <w:rsid w:val="0086042D"/>
    <w:rsid w:val="00863EEA"/>
    <w:rsid w:val="008A236C"/>
    <w:rsid w:val="008B29A0"/>
    <w:rsid w:val="008C4E62"/>
    <w:rsid w:val="008C7ABF"/>
    <w:rsid w:val="008D5C3B"/>
    <w:rsid w:val="008E493A"/>
    <w:rsid w:val="008F0899"/>
    <w:rsid w:val="008F5B0E"/>
    <w:rsid w:val="00902469"/>
    <w:rsid w:val="00925B98"/>
    <w:rsid w:val="00941952"/>
    <w:rsid w:val="00952BA2"/>
    <w:rsid w:val="00960066"/>
    <w:rsid w:val="009754DC"/>
    <w:rsid w:val="00996754"/>
    <w:rsid w:val="009A50F3"/>
    <w:rsid w:val="009C5E0F"/>
    <w:rsid w:val="009D56DD"/>
    <w:rsid w:val="009E143E"/>
    <w:rsid w:val="009E75FF"/>
    <w:rsid w:val="009F6786"/>
    <w:rsid w:val="00A306F5"/>
    <w:rsid w:val="00A31820"/>
    <w:rsid w:val="00A40DDE"/>
    <w:rsid w:val="00A4283F"/>
    <w:rsid w:val="00A501EC"/>
    <w:rsid w:val="00A554B4"/>
    <w:rsid w:val="00A648AB"/>
    <w:rsid w:val="00A82FF1"/>
    <w:rsid w:val="00A85D1C"/>
    <w:rsid w:val="00A95EDE"/>
    <w:rsid w:val="00AA32E4"/>
    <w:rsid w:val="00AA503D"/>
    <w:rsid w:val="00AA6A75"/>
    <w:rsid w:val="00AB23CB"/>
    <w:rsid w:val="00AB3966"/>
    <w:rsid w:val="00AC7D12"/>
    <w:rsid w:val="00AD07B9"/>
    <w:rsid w:val="00AD59DC"/>
    <w:rsid w:val="00B10D9E"/>
    <w:rsid w:val="00B26BE5"/>
    <w:rsid w:val="00B30881"/>
    <w:rsid w:val="00B31E7C"/>
    <w:rsid w:val="00B4002E"/>
    <w:rsid w:val="00B44195"/>
    <w:rsid w:val="00B506EE"/>
    <w:rsid w:val="00B65AB8"/>
    <w:rsid w:val="00B6654B"/>
    <w:rsid w:val="00B67C16"/>
    <w:rsid w:val="00B70024"/>
    <w:rsid w:val="00B75762"/>
    <w:rsid w:val="00B84AC3"/>
    <w:rsid w:val="00B91CC5"/>
    <w:rsid w:val="00B91DE2"/>
    <w:rsid w:val="00B92622"/>
    <w:rsid w:val="00B940A6"/>
    <w:rsid w:val="00B94EA2"/>
    <w:rsid w:val="00BA03B0"/>
    <w:rsid w:val="00BA5C0A"/>
    <w:rsid w:val="00BB0A93"/>
    <w:rsid w:val="00BC52AB"/>
    <w:rsid w:val="00BD3D4E"/>
    <w:rsid w:val="00BF0DE0"/>
    <w:rsid w:val="00BF1465"/>
    <w:rsid w:val="00BF2E8F"/>
    <w:rsid w:val="00BF4745"/>
    <w:rsid w:val="00C02E31"/>
    <w:rsid w:val="00C11FC0"/>
    <w:rsid w:val="00C16E1D"/>
    <w:rsid w:val="00C23E84"/>
    <w:rsid w:val="00C31FDB"/>
    <w:rsid w:val="00C56E9F"/>
    <w:rsid w:val="00C7670C"/>
    <w:rsid w:val="00C84DF7"/>
    <w:rsid w:val="00C96337"/>
    <w:rsid w:val="00C96BED"/>
    <w:rsid w:val="00CB44D2"/>
    <w:rsid w:val="00CC1F23"/>
    <w:rsid w:val="00CD11C7"/>
    <w:rsid w:val="00CF1F70"/>
    <w:rsid w:val="00D04E27"/>
    <w:rsid w:val="00D237DD"/>
    <w:rsid w:val="00D350DE"/>
    <w:rsid w:val="00D36189"/>
    <w:rsid w:val="00D80C64"/>
    <w:rsid w:val="00DA1B53"/>
    <w:rsid w:val="00DA283F"/>
    <w:rsid w:val="00DB1BD9"/>
    <w:rsid w:val="00DC51AA"/>
    <w:rsid w:val="00DD74AD"/>
    <w:rsid w:val="00DE0054"/>
    <w:rsid w:val="00DE06F1"/>
    <w:rsid w:val="00DE62B7"/>
    <w:rsid w:val="00E04615"/>
    <w:rsid w:val="00E22472"/>
    <w:rsid w:val="00E243EA"/>
    <w:rsid w:val="00E33997"/>
    <w:rsid w:val="00E33A25"/>
    <w:rsid w:val="00E4188B"/>
    <w:rsid w:val="00E50C74"/>
    <w:rsid w:val="00E54C4D"/>
    <w:rsid w:val="00E56328"/>
    <w:rsid w:val="00E635DD"/>
    <w:rsid w:val="00E669E7"/>
    <w:rsid w:val="00E85657"/>
    <w:rsid w:val="00E95588"/>
    <w:rsid w:val="00EA01A2"/>
    <w:rsid w:val="00EA568C"/>
    <w:rsid w:val="00EA767F"/>
    <w:rsid w:val="00EB59EE"/>
    <w:rsid w:val="00EC1907"/>
    <w:rsid w:val="00ED6C4E"/>
    <w:rsid w:val="00ED7A2D"/>
    <w:rsid w:val="00EF16D0"/>
    <w:rsid w:val="00F10AFE"/>
    <w:rsid w:val="00F117AC"/>
    <w:rsid w:val="00F279BC"/>
    <w:rsid w:val="00F31004"/>
    <w:rsid w:val="00F4092D"/>
    <w:rsid w:val="00F511D8"/>
    <w:rsid w:val="00F64167"/>
    <w:rsid w:val="00F6673B"/>
    <w:rsid w:val="00F66B12"/>
    <w:rsid w:val="00F77AAD"/>
    <w:rsid w:val="00F83BAC"/>
    <w:rsid w:val="00F85A18"/>
    <w:rsid w:val="00F916C4"/>
    <w:rsid w:val="00F96E79"/>
    <w:rsid w:val="00FA63F6"/>
    <w:rsid w:val="00FB097B"/>
    <w:rsid w:val="00FC5D38"/>
    <w:rsid w:val="00FC5F0E"/>
    <w:rsid w:val="00FD3FB9"/>
    <w:rsid w:val="00FD6942"/>
    <w:rsid w:val="00FE5E16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C23A7B1B-BC00-4222-A0E4-B3F37AB1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"/>
    <w:basedOn w:val="a"/>
    <w:link w:val="ab"/>
    <w:rsid w:val="006A0148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A0148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ac">
    <w:name w:val="Hyperlink"/>
    <w:rsid w:val="006A0148"/>
    <w:rPr>
      <w:color w:val="0563C1"/>
      <w:u w:val="single"/>
    </w:rPr>
  </w:style>
  <w:style w:type="paragraph" w:styleId="ad">
    <w:name w:val="Body Text Indent"/>
    <w:basedOn w:val="a"/>
    <w:link w:val="ae"/>
    <w:uiPriority w:val="99"/>
    <w:unhideWhenUsed/>
    <w:rsid w:val="003E6945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rsid w:val="003E6945"/>
    <w:rPr>
      <w:rFonts w:ascii="Calibri" w:eastAsia="Calibri" w:hAnsi="Calibri" w:cs="Times New Roman"/>
    </w:rPr>
  </w:style>
  <w:style w:type="character" w:customStyle="1" w:styleId="gi">
    <w:name w:val="gi"/>
    <w:basedOn w:val="a0"/>
    <w:rsid w:val="00F85A18"/>
  </w:style>
  <w:style w:type="paragraph" w:customStyle="1" w:styleId="Default">
    <w:name w:val="Default"/>
    <w:rsid w:val="003479E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bgroup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CD1CB-BE09-419F-9E91-F344747F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Admin</cp:lastModifiedBy>
  <cp:revision>8</cp:revision>
  <cp:lastPrinted>2025-12-02T06:18:00Z</cp:lastPrinted>
  <dcterms:created xsi:type="dcterms:W3CDTF">2025-12-02T05:53:00Z</dcterms:created>
  <dcterms:modified xsi:type="dcterms:W3CDTF">2025-12-02T07:04:00Z</dcterms:modified>
</cp:coreProperties>
</file>